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25D2AE" w14:textId="77777777" w:rsidR="00F9133A" w:rsidRDefault="00F9133A" w:rsidP="00F9133A">
      <w:pPr>
        <w:spacing w:line="480" w:lineRule="auto"/>
        <w:jc w:val="center"/>
        <w:rPr>
          <w:rFonts w:ascii="Times New Roman" w:hAnsi="Times New Roman" w:cs="Times New Roman"/>
          <w:bCs/>
          <w:sz w:val="24"/>
          <w:szCs w:val="24"/>
        </w:rPr>
      </w:pPr>
    </w:p>
    <w:p w14:paraId="58E2686E" w14:textId="77777777" w:rsidR="00F9133A" w:rsidRDefault="00F9133A" w:rsidP="00F9133A">
      <w:pPr>
        <w:spacing w:line="480" w:lineRule="auto"/>
        <w:jc w:val="center"/>
        <w:rPr>
          <w:rFonts w:ascii="Times New Roman" w:hAnsi="Times New Roman" w:cs="Times New Roman"/>
          <w:bCs/>
          <w:sz w:val="24"/>
          <w:szCs w:val="24"/>
        </w:rPr>
      </w:pPr>
    </w:p>
    <w:p w14:paraId="59E89D07" w14:textId="77777777" w:rsidR="00F9133A" w:rsidRDefault="00F9133A" w:rsidP="00F9133A">
      <w:pPr>
        <w:spacing w:line="480" w:lineRule="auto"/>
        <w:jc w:val="center"/>
        <w:rPr>
          <w:rFonts w:ascii="Times New Roman" w:hAnsi="Times New Roman" w:cs="Times New Roman"/>
          <w:bCs/>
          <w:sz w:val="24"/>
          <w:szCs w:val="24"/>
        </w:rPr>
      </w:pPr>
    </w:p>
    <w:p w14:paraId="796796BD" w14:textId="632074DF" w:rsidR="00F9133A" w:rsidRDefault="00F9133A" w:rsidP="00F9133A">
      <w:pPr>
        <w:spacing w:line="480" w:lineRule="auto"/>
        <w:jc w:val="center"/>
        <w:rPr>
          <w:rFonts w:ascii="Times New Roman" w:hAnsi="Times New Roman" w:cs="Times New Roman"/>
          <w:bCs/>
          <w:sz w:val="24"/>
          <w:szCs w:val="24"/>
        </w:rPr>
      </w:pPr>
    </w:p>
    <w:p w14:paraId="6F306B8C" w14:textId="77777777" w:rsidR="00F9133A" w:rsidRDefault="00F9133A" w:rsidP="00F9133A">
      <w:pPr>
        <w:spacing w:line="480" w:lineRule="auto"/>
        <w:jc w:val="center"/>
        <w:rPr>
          <w:rFonts w:ascii="Times New Roman" w:hAnsi="Times New Roman" w:cs="Times New Roman"/>
          <w:bCs/>
          <w:sz w:val="24"/>
          <w:szCs w:val="24"/>
        </w:rPr>
      </w:pPr>
    </w:p>
    <w:p w14:paraId="4F238CF3" w14:textId="4BDD0723" w:rsidR="00D41205" w:rsidRDefault="00D41205" w:rsidP="00F9133A">
      <w:pPr>
        <w:spacing w:line="480" w:lineRule="auto"/>
        <w:jc w:val="center"/>
        <w:rPr>
          <w:rFonts w:ascii="Times New Roman" w:hAnsi="Times New Roman" w:cs="Times New Roman"/>
          <w:bCs/>
          <w:sz w:val="24"/>
          <w:szCs w:val="24"/>
        </w:rPr>
      </w:pPr>
      <w:r w:rsidRPr="00E734AD">
        <w:rPr>
          <w:rFonts w:ascii="Times New Roman" w:hAnsi="Times New Roman" w:cs="Times New Roman"/>
          <w:bCs/>
          <w:sz w:val="24"/>
          <w:szCs w:val="24"/>
        </w:rPr>
        <w:t>Offender Reentry Article</w:t>
      </w:r>
    </w:p>
    <w:p w14:paraId="643C0A5F" w14:textId="7AAEE0EB" w:rsidR="00754A02" w:rsidRDefault="00754A02" w:rsidP="00F9133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21F7A237" w14:textId="4A3AFA2D" w:rsidR="00754A02" w:rsidRDefault="00754A02" w:rsidP="00F9133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7F610F86" w14:textId="77777777" w:rsidR="00AD5E85" w:rsidRDefault="00AD5E85" w:rsidP="00F9133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6F2F553E" w14:textId="4DC450EA" w:rsidR="00754A02" w:rsidRDefault="00754A02" w:rsidP="00F9133A">
      <w:pPr>
        <w:spacing w:line="480" w:lineRule="auto"/>
        <w:jc w:val="center"/>
        <w:rPr>
          <w:rFonts w:ascii="Times New Roman" w:hAnsi="Times New Roman" w:cs="Times New Roman"/>
          <w:bCs/>
          <w:sz w:val="24"/>
          <w:szCs w:val="24"/>
        </w:rPr>
      </w:pPr>
      <w:r w:rsidRPr="00754A02">
        <w:rPr>
          <w:rFonts w:ascii="Times New Roman" w:hAnsi="Times New Roman" w:cs="Times New Roman"/>
          <w:bCs/>
          <w:sz w:val="24"/>
          <w:szCs w:val="24"/>
        </w:rPr>
        <w:lastRenderedPageBreak/>
        <w:t>Offender Reentry Article</w:t>
      </w:r>
    </w:p>
    <w:p w14:paraId="21C76A9E" w14:textId="77777777" w:rsidR="00754A02" w:rsidRDefault="00D423CF" w:rsidP="00F9133A">
      <w:pPr>
        <w:spacing w:line="480" w:lineRule="auto"/>
        <w:jc w:val="center"/>
        <w:rPr>
          <w:rFonts w:ascii="Times New Roman" w:hAnsi="Times New Roman" w:cs="Times New Roman"/>
          <w:b/>
          <w:sz w:val="24"/>
          <w:szCs w:val="24"/>
        </w:rPr>
      </w:pPr>
      <w:r w:rsidRPr="00D41205">
        <w:rPr>
          <w:rFonts w:ascii="Times New Roman" w:hAnsi="Times New Roman" w:cs="Times New Roman"/>
          <w:b/>
          <w:sz w:val="24"/>
          <w:szCs w:val="24"/>
        </w:rPr>
        <w:t>Offender Reentry Article: Research on Returning Offender Programs and Promising Practices</w:t>
      </w:r>
    </w:p>
    <w:p w14:paraId="05FA26C6" w14:textId="77777777" w:rsidR="00754A02" w:rsidRDefault="00D423CF" w:rsidP="00F9133A">
      <w:pPr>
        <w:spacing w:line="480" w:lineRule="auto"/>
        <w:ind w:firstLine="720"/>
        <w:rPr>
          <w:rFonts w:ascii="Times New Roman" w:hAnsi="Times New Roman" w:cs="Times New Roman"/>
          <w:sz w:val="24"/>
          <w:szCs w:val="24"/>
        </w:rPr>
      </w:pPr>
      <w:r w:rsidRPr="00D41205">
        <w:rPr>
          <w:rFonts w:ascii="Times New Roman" w:hAnsi="Times New Roman" w:cs="Times New Roman"/>
          <w:sz w:val="24"/>
          <w:szCs w:val="24"/>
        </w:rPr>
        <w:t xml:space="preserve">Prisoner reentry programs are programs that provide services to recently released inmates. The purpose of these programs is to ensure continued predisposition of recommended behaviors following one’s release from correctional facilities.  This article brainstorms the reasons why there are predominant cases of the </w:t>
      </w:r>
      <w:r w:rsidR="006E07FD" w:rsidRPr="00D41205">
        <w:rPr>
          <w:rFonts w:ascii="Times New Roman" w:hAnsi="Times New Roman" w:cs="Times New Roman"/>
          <w:sz w:val="24"/>
          <w:szCs w:val="24"/>
        </w:rPr>
        <w:t>inmate’s</w:t>
      </w:r>
      <w:r w:rsidRPr="00D41205">
        <w:rPr>
          <w:rFonts w:ascii="Times New Roman" w:hAnsi="Times New Roman" w:cs="Times New Roman"/>
          <w:sz w:val="24"/>
          <w:szCs w:val="24"/>
        </w:rPr>
        <w:t xml:space="preserve"> failure to blend in the wider society. It </w:t>
      </w:r>
      <w:r w:rsidR="006E07FD" w:rsidRPr="00D41205">
        <w:rPr>
          <w:rFonts w:ascii="Times New Roman" w:hAnsi="Times New Roman" w:cs="Times New Roman"/>
          <w:sz w:val="24"/>
          <w:szCs w:val="24"/>
        </w:rPr>
        <w:t>equally analyses the kind programs the state and the communities should provide for the inmates in the event that they are released.</w:t>
      </w:r>
    </w:p>
    <w:p w14:paraId="1A5CD4F0" w14:textId="67186A03" w:rsidR="00754A02" w:rsidRDefault="006E07FD" w:rsidP="00F9133A">
      <w:pPr>
        <w:spacing w:line="480" w:lineRule="auto"/>
        <w:ind w:firstLine="720"/>
        <w:rPr>
          <w:rFonts w:ascii="Times New Roman" w:hAnsi="Times New Roman" w:cs="Times New Roman"/>
          <w:sz w:val="24"/>
          <w:szCs w:val="24"/>
        </w:rPr>
      </w:pPr>
      <w:r w:rsidRPr="00D41205">
        <w:rPr>
          <w:rFonts w:ascii="Times New Roman" w:hAnsi="Times New Roman" w:cs="Times New Roman"/>
          <w:sz w:val="24"/>
          <w:szCs w:val="24"/>
        </w:rPr>
        <w:t>The article provides that certain programs that provide</w:t>
      </w:r>
      <w:r w:rsidR="00D423CF" w:rsidRPr="00D41205">
        <w:rPr>
          <w:rFonts w:ascii="Times New Roman" w:hAnsi="Times New Roman" w:cs="Times New Roman"/>
          <w:sz w:val="24"/>
          <w:szCs w:val="24"/>
        </w:rPr>
        <w:t xml:space="preserve"> services inside prison</w:t>
      </w:r>
      <w:r w:rsidRPr="00D41205">
        <w:rPr>
          <w:rFonts w:ascii="Times New Roman" w:hAnsi="Times New Roman" w:cs="Times New Roman"/>
          <w:sz w:val="24"/>
          <w:szCs w:val="24"/>
        </w:rPr>
        <w:t xml:space="preserve"> have helped reshaped individual inmates despite</w:t>
      </w:r>
      <w:r w:rsidR="000B1DF1" w:rsidRPr="00D41205">
        <w:rPr>
          <w:rFonts w:ascii="Times New Roman" w:hAnsi="Times New Roman" w:cs="Times New Roman"/>
          <w:sz w:val="24"/>
          <w:szCs w:val="24"/>
        </w:rPr>
        <w:t xml:space="preserve"> contrasting behavior upon release</w:t>
      </w:r>
      <w:r w:rsidRPr="00D41205">
        <w:rPr>
          <w:rFonts w:ascii="Times New Roman" w:hAnsi="Times New Roman" w:cs="Times New Roman"/>
          <w:sz w:val="24"/>
          <w:szCs w:val="24"/>
        </w:rPr>
        <w:t xml:space="preserve">.  It outlines that the behaviors exhibited </w:t>
      </w:r>
      <w:r w:rsidR="00D423CF" w:rsidRPr="00D41205">
        <w:rPr>
          <w:rFonts w:ascii="Times New Roman" w:hAnsi="Times New Roman" w:cs="Times New Roman"/>
          <w:sz w:val="24"/>
          <w:szCs w:val="24"/>
        </w:rPr>
        <w:t xml:space="preserve">outside correctional institutions </w:t>
      </w:r>
      <w:r w:rsidRPr="00D41205">
        <w:rPr>
          <w:rFonts w:ascii="Times New Roman" w:hAnsi="Times New Roman" w:cs="Times New Roman"/>
          <w:sz w:val="24"/>
          <w:szCs w:val="24"/>
        </w:rPr>
        <w:t>do not correlate with the services offered while inside</w:t>
      </w:r>
      <w:r w:rsidR="00D41205" w:rsidRPr="00D41205">
        <w:rPr>
          <w:rFonts w:ascii="Times New Roman" w:hAnsi="Times New Roman" w:cs="Times New Roman"/>
          <w:sz w:val="24"/>
          <w:szCs w:val="24"/>
        </w:rPr>
        <w:t xml:space="preserve"> (Ouellette, Applegate &amp; Vuk</w:t>
      </w:r>
      <w:r w:rsidR="00DC6816">
        <w:rPr>
          <w:rFonts w:ascii="Times New Roman" w:hAnsi="Times New Roman" w:cs="Times New Roman"/>
          <w:sz w:val="24"/>
          <w:szCs w:val="24"/>
        </w:rPr>
        <w:t>,</w:t>
      </w:r>
      <w:r w:rsidR="00D41205" w:rsidRPr="00D41205">
        <w:rPr>
          <w:rFonts w:ascii="Times New Roman" w:hAnsi="Times New Roman" w:cs="Times New Roman"/>
          <w:sz w:val="24"/>
          <w:szCs w:val="24"/>
        </w:rPr>
        <w:t xml:space="preserve"> 2017)</w:t>
      </w:r>
      <w:r w:rsidRPr="00D41205">
        <w:rPr>
          <w:rFonts w:ascii="Times New Roman" w:hAnsi="Times New Roman" w:cs="Times New Roman"/>
          <w:sz w:val="24"/>
          <w:szCs w:val="24"/>
        </w:rPr>
        <w:t xml:space="preserve">. This contrast created by the contextual circumstances </w:t>
      </w:r>
      <w:r w:rsidR="00D41205" w:rsidRPr="00D41205">
        <w:rPr>
          <w:rFonts w:ascii="Times New Roman" w:hAnsi="Times New Roman" w:cs="Times New Roman"/>
          <w:sz w:val="24"/>
          <w:szCs w:val="24"/>
        </w:rPr>
        <w:t>should be unified in</w:t>
      </w:r>
      <w:r w:rsidR="00D423CF" w:rsidRPr="00D41205">
        <w:rPr>
          <w:rFonts w:ascii="Times New Roman" w:hAnsi="Times New Roman" w:cs="Times New Roman"/>
          <w:sz w:val="24"/>
          <w:szCs w:val="24"/>
        </w:rPr>
        <w:t xml:space="preserve"> prisoner reentry programs.</w:t>
      </w:r>
      <w:r w:rsidRPr="00D41205">
        <w:rPr>
          <w:rFonts w:ascii="Times New Roman" w:hAnsi="Times New Roman" w:cs="Times New Roman"/>
          <w:sz w:val="24"/>
          <w:szCs w:val="24"/>
        </w:rPr>
        <w:t xml:space="preserve"> The article reveals that five out of six inmates are highly likely to return to the American prisons due to failure to align </w:t>
      </w:r>
      <w:r w:rsidR="00DC6816">
        <w:rPr>
          <w:rFonts w:ascii="Times New Roman" w:hAnsi="Times New Roman" w:cs="Times New Roman"/>
          <w:sz w:val="24"/>
          <w:szCs w:val="24"/>
        </w:rPr>
        <w:t>themselves</w:t>
      </w:r>
      <w:r w:rsidRPr="00D41205">
        <w:rPr>
          <w:rFonts w:ascii="Times New Roman" w:hAnsi="Times New Roman" w:cs="Times New Roman"/>
          <w:sz w:val="24"/>
          <w:szCs w:val="24"/>
        </w:rPr>
        <w:t xml:space="preserve"> properly in society.</w:t>
      </w:r>
    </w:p>
    <w:p w14:paraId="595BA7DC" w14:textId="235EB82D" w:rsidR="00754A02" w:rsidRDefault="006E07FD" w:rsidP="00F9133A">
      <w:pPr>
        <w:spacing w:line="480" w:lineRule="auto"/>
        <w:ind w:firstLine="720"/>
        <w:rPr>
          <w:rFonts w:ascii="Times New Roman" w:hAnsi="Times New Roman" w:cs="Times New Roman"/>
          <w:sz w:val="24"/>
          <w:szCs w:val="24"/>
        </w:rPr>
      </w:pPr>
      <w:r w:rsidRPr="00D41205">
        <w:rPr>
          <w:rFonts w:ascii="Times New Roman" w:hAnsi="Times New Roman" w:cs="Times New Roman"/>
          <w:sz w:val="24"/>
          <w:szCs w:val="24"/>
        </w:rPr>
        <w:t>The article reports that there i</w:t>
      </w:r>
      <w:r w:rsidR="00703687" w:rsidRPr="00D41205">
        <w:rPr>
          <w:rFonts w:ascii="Times New Roman" w:hAnsi="Times New Roman" w:cs="Times New Roman"/>
          <w:sz w:val="24"/>
          <w:szCs w:val="24"/>
        </w:rPr>
        <w:t xml:space="preserve">s a lack of </w:t>
      </w:r>
      <w:r w:rsidR="000B1DF1" w:rsidRPr="00D41205">
        <w:rPr>
          <w:rFonts w:ascii="Times New Roman" w:hAnsi="Times New Roman" w:cs="Times New Roman"/>
          <w:sz w:val="24"/>
          <w:szCs w:val="24"/>
        </w:rPr>
        <w:t>experimental</w:t>
      </w:r>
      <w:r w:rsidR="00703687" w:rsidRPr="00D41205">
        <w:rPr>
          <w:rFonts w:ascii="Times New Roman" w:hAnsi="Times New Roman" w:cs="Times New Roman"/>
          <w:sz w:val="24"/>
          <w:szCs w:val="24"/>
        </w:rPr>
        <w:t xml:space="preserve"> research to support claims that a program works</w:t>
      </w:r>
      <w:r w:rsidR="000B1DF1" w:rsidRPr="00D41205">
        <w:rPr>
          <w:rFonts w:ascii="Times New Roman" w:hAnsi="Times New Roman" w:cs="Times New Roman"/>
          <w:sz w:val="24"/>
          <w:szCs w:val="24"/>
        </w:rPr>
        <w:t xml:space="preserve"> or do</w:t>
      </w:r>
      <w:r w:rsidR="00DC6816">
        <w:rPr>
          <w:rFonts w:ascii="Times New Roman" w:hAnsi="Times New Roman" w:cs="Times New Roman"/>
          <w:sz w:val="24"/>
          <w:szCs w:val="24"/>
        </w:rPr>
        <w:t>es</w:t>
      </w:r>
      <w:r w:rsidR="000B1DF1" w:rsidRPr="00D41205">
        <w:rPr>
          <w:rFonts w:ascii="Times New Roman" w:hAnsi="Times New Roman" w:cs="Times New Roman"/>
          <w:sz w:val="24"/>
          <w:szCs w:val="24"/>
        </w:rPr>
        <w:t xml:space="preserve"> not</w:t>
      </w:r>
      <w:r w:rsidR="00703687" w:rsidRPr="00D41205">
        <w:rPr>
          <w:rFonts w:ascii="Times New Roman" w:hAnsi="Times New Roman" w:cs="Times New Roman"/>
          <w:sz w:val="24"/>
          <w:szCs w:val="24"/>
        </w:rPr>
        <w:t xml:space="preserve"> </w:t>
      </w:r>
      <w:r w:rsidRPr="00D41205">
        <w:rPr>
          <w:rFonts w:ascii="Times New Roman" w:hAnsi="Times New Roman" w:cs="Times New Roman"/>
          <w:sz w:val="24"/>
          <w:szCs w:val="24"/>
        </w:rPr>
        <w:t>to help prevent reentry into correctional institutions. However, R</w:t>
      </w:r>
      <w:r w:rsidR="00D423CF" w:rsidRPr="00D41205">
        <w:rPr>
          <w:rFonts w:ascii="Times New Roman" w:hAnsi="Times New Roman" w:cs="Times New Roman"/>
          <w:sz w:val="24"/>
          <w:szCs w:val="24"/>
        </w:rPr>
        <w:t>andomized Controlled Trials of Employment-Focused Reentry Programs</w:t>
      </w:r>
      <w:r w:rsidRPr="00D41205">
        <w:rPr>
          <w:rFonts w:ascii="Times New Roman" w:hAnsi="Times New Roman" w:cs="Times New Roman"/>
          <w:sz w:val="24"/>
          <w:szCs w:val="24"/>
        </w:rPr>
        <w:t xml:space="preserve"> have proven otherwise</w:t>
      </w:r>
      <w:r w:rsidR="00DC6816">
        <w:rPr>
          <w:rFonts w:ascii="Times New Roman" w:hAnsi="Times New Roman" w:cs="Times New Roman"/>
          <w:sz w:val="24"/>
          <w:szCs w:val="24"/>
        </w:rPr>
        <w:t>,</w:t>
      </w:r>
      <w:r w:rsidRPr="00D41205">
        <w:rPr>
          <w:rFonts w:ascii="Times New Roman" w:hAnsi="Times New Roman" w:cs="Times New Roman"/>
          <w:sz w:val="24"/>
          <w:szCs w:val="24"/>
        </w:rPr>
        <w:t xml:space="preserve"> though on a minimal scale. Randomized controlled trials have been considered as</w:t>
      </w:r>
      <w:r w:rsidR="00703687" w:rsidRPr="00D41205">
        <w:rPr>
          <w:rFonts w:ascii="Times New Roman" w:hAnsi="Times New Roman" w:cs="Times New Roman"/>
          <w:sz w:val="24"/>
          <w:szCs w:val="24"/>
        </w:rPr>
        <w:t xml:space="preserve"> the </w:t>
      </w:r>
      <w:r w:rsidR="000B1DF1" w:rsidRPr="00D41205">
        <w:rPr>
          <w:rFonts w:ascii="Times New Roman" w:hAnsi="Times New Roman" w:cs="Times New Roman"/>
          <w:sz w:val="24"/>
          <w:szCs w:val="24"/>
        </w:rPr>
        <w:t xml:space="preserve">ideal </w:t>
      </w:r>
      <w:r w:rsidR="00703687" w:rsidRPr="00D41205">
        <w:rPr>
          <w:rFonts w:ascii="Times New Roman" w:hAnsi="Times New Roman" w:cs="Times New Roman"/>
          <w:sz w:val="24"/>
          <w:szCs w:val="24"/>
        </w:rPr>
        <w:t>in research and evaluation</w:t>
      </w:r>
      <w:r w:rsidRPr="00D41205">
        <w:rPr>
          <w:rFonts w:ascii="Times New Roman" w:hAnsi="Times New Roman" w:cs="Times New Roman"/>
          <w:sz w:val="24"/>
          <w:szCs w:val="24"/>
        </w:rPr>
        <w:t xml:space="preserve"> of reentry</w:t>
      </w:r>
      <w:r w:rsidR="00703687" w:rsidRPr="00D41205">
        <w:rPr>
          <w:rFonts w:ascii="Times New Roman" w:hAnsi="Times New Roman" w:cs="Times New Roman"/>
          <w:sz w:val="24"/>
          <w:szCs w:val="24"/>
        </w:rPr>
        <w:t xml:space="preserve">. </w:t>
      </w:r>
      <w:r w:rsidRPr="00D41205">
        <w:rPr>
          <w:rFonts w:ascii="Times New Roman" w:hAnsi="Times New Roman" w:cs="Times New Roman"/>
          <w:sz w:val="24"/>
          <w:szCs w:val="24"/>
        </w:rPr>
        <w:t xml:space="preserve">This model provides </w:t>
      </w:r>
      <w:r w:rsidR="00DC6816">
        <w:rPr>
          <w:rFonts w:ascii="Times New Roman" w:hAnsi="Times New Roman" w:cs="Times New Roman"/>
          <w:sz w:val="24"/>
          <w:szCs w:val="24"/>
        </w:rPr>
        <w:t xml:space="preserve">the </w:t>
      </w:r>
      <w:r w:rsidR="00703687" w:rsidRPr="00D41205">
        <w:rPr>
          <w:rFonts w:ascii="Times New Roman" w:hAnsi="Times New Roman" w:cs="Times New Roman"/>
          <w:sz w:val="24"/>
          <w:szCs w:val="24"/>
        </w:rPr>
        <w:t xml:space="preserve">most </w:t>
      </w:r>
      <w:r w:rsidR="000B1DF1" w:rsidRPr="00D41205">
        <w:rPr>
          <w:rFonts w:ascii="Times New Roman" w:hAnsi="Times New Roman" w:cs="Times New Roman"/>
          <w:sz w:val="24"/>
          <w:szCs w:val="24"/>
        </w:rPr>
        <w:t>demanding</w:t>
      </w:r>
      <w:r w:rsidR="00703687" w:rsidRPr="00D41205">
        <w:rPr>
          <w:rFonts w:ascii="Times New Roman" w:hAnsi="Times New Roman" w:cs="Times New Roman"/>
          <w:sz w:val="24"/>
          <w:szCs w:val="24"/>
        </w:rPr>
        <w:t xml:space="preserve"> evidence</w:t>
      </w:r>
      <w:r w:rsidR="000B1DF1" w:rsidRPr="00D41205">
        <w:rPr>
          <w:rFonts w:ascii="Times New Roman" w:hAnsi="Times New Roman" w:cs="Times New Roman"/>
          <w:sz w:val="24"/>
          <w:szCs w:val="24"/>
        </w:rPr>
        <w:t xml:space="preserve"> of what works because it includes</w:t>
      </w:r>
      <w:r w:rsidR="00703687" w:rsidRPr="00D41205">
        <w:rPr>
          <w:rFonts w:ascii="Times New Roman" w:hAnsi="Times New Roman" w:cs="Times New Roman"/>
          <w:sz w:val="24"/>
          <w:szCs w:val="24"/>
        </w:rPr>
        <w:t xml:space="preserve"> bot</w:t>
      </w:r>
      <w:r w:rsidR="000B1DF1" w:rsidRPr="00D41205">
        <w:rPr>
          <w:rFonts w:ascii="Times New Roman" w:hAnsi="Times New Roman" w:cs="Times New Roman"/>
          <w:sz w:val="24"/>
          <w:szCs w:val="24"/>
        </w:rPr>
        <w:t>h treatment and control groups. And</w:t>
      </w:r>
      <w:r w:rsidR="00703687" w:rsidRPr="00D41205">
        <w:rPr>
          <w:rFonts w:ascii="Times New Roman" w:hAnsi="Times New Roman" w:cs="Times New Roman"/>
          <w:sz w:val="24"/>
          <w:szCs w:val="24"/>
        </w:rPr>
        <w:t xml:space="preserve"> the samples in each group are </w:t>
      </w:r>
      <w:r w:rsidR="000B1DF1" w:rsidRPr="00D41205">
        <w:rPr>
          <w:rFonts w:ascii="Times New Roman" w:hAnsi="Times New Roman" w:cs="Times New Roman"/>
          <w:sz w:val="24"/>
          <w:szCs w:val="24"/>
        </w:rPr>
        <w:t>squarely</w:t>
      </w:r>
      <w:r w:rsidR="00703687" w:rsidRPr="00D41205">
        <w:rPr>
          <w:rFonts w:ascii="Times New Roman" w:hAnsi="Times New Roman" w:cs="Times New Roman"/>
          <w:sz w:val="24"/>
          <w:szCs w:val="24"/>
        </w:rPr>
        <w:t xml:space="preserve"> </w:t>
      </w:r>
      <w:r w:rsidR="000B1DF1" w:rsidRPr="00D41205">
        <w:rPr>
          <w:rFonts w:ascii="Times New Roman" w:hAnsi="Times New Roman" w:cs="Times New Roman"/>
          <w:sz w:val="24"/>
          <w:szCs w:val="24"/>
        </w:rPr>
        <w:t>corresponding</w:t>
      </w:r>
      <w:r w:rsidR="00183ED5">
        <w:rPr>
          <w:rFonts w:ascii="Times New Roman" w:hAnsi="Times New Roman" w:cs="Times New Roman"/>
          <w:sz w:val="24"/>
          <w:szCs w:val="24"/>
        </w:rPr>
        <w:t xml:space="preserve"> (</w:t>
      </w:r>
      <w:r w:rsidR="00183ED5" w:rsidRPr="00183ED5">
        <w:rPr>
          <w:rFonts w:ascii="Times New Roman" w:hAnsi="Times New Roman" w:cs="Times New Roman"/>
          <w:sz w:val="24"/>
          <w:szCs w:val="24"/>
        </w:rPr>
        <w:t>Muhlahausen</w:t>
      </w:r>
      <w:r w:rsidR="00DC6816">
        <w:rPr>
          <w:rFonts w:ascii="Times New Roman" w:hAnsi="Times New Roman" w:cs="Times New Roman"/>
          <w:sz w:val="24"/>
          <w:szCs w:val="24"/>
        </w:rPr>
        <w:t>,</w:t>
      </w:r>
      <w:r w:rsidR="00183ED5">
        <w:rPr>
          <w:rFonts w:ascii="Times New Roman" w:hAnsi="Times New Roman" w:cs="Times New Roman"/>
          <w:sz w:val="24"/>
          <w:szCs w:val="24"/>
        </w:rPr>
        <w:t xml:space="preserve"> 20180)</w:t>
      </w:r>
      <w:r w:rsidR="000B1DF1" w:rsidRPr="00D41205">
        <w:rPr>
          <w:rFonts w:ascii="Times New Roman" w:hAnsi="Times New Roman" w:cs="Times New Roman"/>
          <w:sz w:val="24"/>
          <w:szCs w:val="24"/>
        </w:rPr>
        <w:t>.</w:t>
      </w:r>
    </w:p>
    <w:p w14:paraId="0B24BABE" w14:textId="01AC1A8B" w:rsidR="00754A02" w:rsidRDefault="000B1DF1" w:rsidP="00F9133A">
      <w:pPr>
        <w:spacing w:line="480" w:lineRule="auto"/>
        <w:ind w:firstLine="720"/>
        <w:rPr>
          <w:rFonts w:ascii="Times New Roman" w:hAnsi="Times New Roman" w:cs="Times New Roman"/>
          <w:sz w:val="24"/>
          <w:szCs w:val="24"/>
        </w:rPr>
      </w:pPr>
      <w:r w:rsidRPr="00D41205">
        <w:rPr>
          <w:rFonts w:ascii="Times New Roman" w:hAnsi="Times New Roman" w:cs="Times New Roman"/>
          <w:sz w:val="24"/>
          <w:szCs w:val="24"/>
        </w:rPr>
        <w:lastRenderedPageBreak/>
        <w:t xml:space="preserve">The information on the textbook corresponds to the ones given in this article through </w:t>
      </w:r>
      <w:r w:rsidR="00DC6816">
        <w:rPr>
          <w:rFonts w:ascii="Times New Roman" w:hAnsi="Times New Roman" w:cs="Times New Roman"/>
          <w:sz w:val="24"/>
          <w:szCs w:val="24"/>
        </w:rPr>
        <w:t xml:space="preserve">an </w:t>
      </w:r>
      <w:r w:rsidRPr="00D41205">
        <w:rPr>
          <w:rFonts w:ascii="Times New Roman" w:hAnsi="Times New Roman" w:cs="Times New Roman"/>
          <w:sz w:val="24"/>
          <w:szCs w:val="24"/>
        </w:rPr>
        <w:t xml:space="preserve">illustration of </w:t>
      </w:r>
      <w:r w:rsidR="00DC6816">
        <w:rPr>
          <w:rFonts w:ascii="Times New Roman" w:hAnsi="Times New Roman" w:cs="Times New Roman"/>
          <w:sz w:val="24"/>
          <w:szCs w:val="24"/>
        </w:rPr>
        <w:t xml:space="preserve">the </w:t>
      </w:r>
      <w:r w:rsidRPr="00D41205">
        <w:rPr>
          <w:rFonts w:ascii="Times New Roman" w:hAnsi="Times New Roman" w:cs="Times New Roman"/>
          <w:sz w:val="24"/>
          <w:szCs w:val="24"/>
        </w:rPr>
        <w:t>results of various reentry programs that have been put in place. The recorded results have continually shown reduced compatibility in societal cohesion among the released inmates and society. Rolling out Randomized Controlled Trials on a wider scale should be carried out on a wider scale to help provide better working approaches to prevent reentry to prisons</w:t>
      </w:r>
      <w:r w:rsidR="00D41205" w:rsidRPr="00D41205">
        <w:rPr>
          <w:rFonts w:ascii="Times New Roman" w:hAnsi="Times New Roman" w:cs="Times New Roman"/>
          <w:sz w:val="24"/>
          <w:szCs w:val="24"/>
        </w:rPr>
        <w:t xml:space="preserve"> (Visher et al</w:t>
      </w:r>
      <w:r w:rsidR="00DC6816">
        <w:rPr>
          <w:rFonts w:ascii="Times New Roman" w:hAnsi="Times New Roman" w:cs="Times New Roman"/>
          <w:sz w:val="24"/>
          <w:szCs w:val="24"/>
        </w:rPr>
        <w:t>.,</w:t>
      </w:r>
      <w:r w:rsidR="00D41205" w:rsidRPr="00D41205">
        <w:rPr>
          <w:rFonts w:ascii="Times New Roman" w:hAnsi="Times New Roman" w:cs="Times New Roman"/>
          <w:sz w:val="24"/>
          <w:szCs w:val="24"/>
        </w:rPr>
        <w:t xml:space="preserve"> 2017)</w:t>
      </w:r>
      <w:r w:rsidRPr="00D41205">
        <w:rPr>
          <w:rFonts w:ascii="Times New Roman" w:hAnsi="Times New Roman" w:cs="Times New Roman"/>
          <w:sz w:val="24"/>
          <w:szCs w:val="24"/>
        </w:rPr>
        <w:t>.</w:t>
      </w:r>
    </w:p>
    <w:p w14:paraId="2BEE484D" w14:textId="77777777" w:rsidR="00B52C04" w:rsidRDefault="00B52C04" w:rsidP="00F9133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BCC1F58" w14:textId="48EC4A61" w:rsidR="00754A02" w:rsidRDefault="00703687" w:rsidP="00F9133A">
      <w:pPr>
        <w:spacing w:line="480" w:lineRule="auto"/>
        <w:jc w:val="center"/>
        <w:rPr>
          <w:rFonts w:ascii="Times New Roman" w:hAnsi="Times New Roman" w:cs="Times New Roman"/>
          <w:sz w:val="24"/>
          <w:szCs w:val="24"/>
        </w:rPr>
      </w:pPr>
      <w:r w:rsidRPr="00D41205">
        <w:rPr>
          <w:rFonts w:ascii="Times New Roman" w:hAnsi="Times New Roman" w:cs="Times New Roman"/>
          <w:sz w:val="24"/>
          <w:szCs w:val="24"/>
        </w:rPr>
        <w:lastRenderedPageBreak/>
        <w:t>References</w:t>
      </w:r>
    </w:p>
    <w:p w14:paraId="51D2EE64" w14:textId="77777777" w:rsidR="0099550B" w:rsidRDefault="0099550B" w:rsidP="00F9133A">
      <w:pPr>
        <w:spacing w:line="480" w:lineRule="auto"/>
        <w:ind w:left="720" w:hanging="720"/>
        <w:rPr>
          <w:rFonts w:ascii="Times New Roman" w:hAnsi="Times New Roman" w:cs="Times New Roman"/>
          <w:sz w:val="24"/>
          <w:szCs w:val="24"/>
        </w:rPr>
      </w:pPr>
      <w:r w:rsidRPr="00BC5226">
        <w:rPr>
          <w:rFonts w:ascii="Times New Roman" w:hAnsi="Times New Roman" w:cs="Times New Roman"/>
          <w:sz w:val="24"/>
          <w:szCs w:val="24"/>
        </w:rPr>
        <w:t xml:space="preserve">Muhlhausen, D. B. (2018). Research on returning offender programs and promising practices. </w:t>
      </w:r>
      <w:r w:rsidRPr="00D00576">
        <w:rPr>
          <w:rFonts w:ascii="Times New Roman" w:hAnsi="Times New Roman" w:cs="Times New Roman"/>
          <w:i/>
          <w:sz w:val="24"/>
          <w:szCs w:val="24"/>
        </w:rPr>
        <w:t>Washington: National Institute of Justice</w:t>
      </w:r>
      <w:r>
        <w:rPr>
          <w:rFonts w:ascii="Times New Roman" w:hAnsi="Times New Roman" w:cs="Times New Roman"/>
          <w:i/>
          <w:sz w:val="24"/>
          <w:szCs w:val="24"/>
        </w:rPr>
        <w:t xml:space="preserve">. </w:t>
      </w:r>
      <w:r w:rsidRPr="00D41205">
        <w:rPr>
          <w:rFonts w:ascii="Times New Roman" w:hAnsi="Times New Roman" w:cs="Times New Roman"/>
          <w:sz w:val="24"/>
          <w:szCs w:val="24"/>
        </w:rPr>
        <w:t>Retrieved from</w:t>
      </w:r>
      <w:r>
        <w:rPr>
          <w:rFonts w:ascii="Times New Roman" w:hAnsi="Times New Roman" w:cs="Times New Roman"/>
          <w:sz w:val="24"/>
          <w:szCs w:val="24"/>
        </w:rPr>
        <w:t xml:space="preserve"> </w:t>
      </w:r>
      <w:hyperlink r:id="rId6" w:history="1">
        <w:r w:rsidRPr="00BC4BFA">
          <w:rPr>
            <w:rStyle w:val="Hyperlink"/>
            <w:rFonts w:ascii="Times New Roman" w:hAnsi="Times New Roman" w:cs="Times New Roman"/>
            <w:sz w:val="24"/>
            <w:szCs w:val="24"/>
          </w:rPr>
          <w:t>https://nij.ojp.gov/speech/research-returning-offender-programs-and-promising-practices/</w:t>
        </w:r>
      </w:hyperlink>
    </w:p>
    <w:p w14:paraId="241056BC" w14:textId="77777777" w:rsidR="0099550B" w:rsidRDefault="0099550B" w:rsidP="00F9133A">
      <w:pPr>
        <w:spacing w:line="480" w:lineRule="auto"/>
        <w:ind w:left="720" w:hanging="720"/>
        <w:rPr>
          <w:rFonts w:ascii="Times New Roman" w:hAnsi="Times New Roman" w:cs="Times New Roman"/>
          <w:sz w:val="24"/>
          <w:szCs w:val="24"/>
        </w:rPr>
      </w:pPr>
      <w:r w:rsidRPr="00D41205">
        <w:rPr>
          <w:rFonts w:ascii="Times New Roman" w:hAnsi="Times New Roman" w:cs="Times New Roman"/>
          <w:sz w:val="24"/>
          <w:szCs w:val="24"/>
        </w:rPr>
        <w:t xml:space="preserve">Ouellette, H. M., Applegate, B. K., &amp; Vuk, M. (2017). The Public’s Stance on Prisoner Reentry: Policy support and personal acceptance. </w:t>
      </w:r>
      <w:r w:rsidRPr="00D41205">
        <w:rPr>
          <w:rFonts w:ascii="Times New Roman" w:hAnsi="Times New Roman" w:cs="Times New Roman"/>
          <w:i/>
          <w:sz w:val="24"/>
          <w:szCs w:val="24"/>
        </w:rPr>
        <w:t>American Journal of Criminal Justice</w:t>
      </w:r>
      <w:r w:rsidRPr="00D41205">
        <w:rPr>
          <w:rFonts w:ascii="Times New Roman" w:hAnsi="Times New Roman" w:cs="Times New Roman"/>
          <w:sz w:val="24"/>
          <w:szCs w:val="24"/>
        </w:rPr>
        <w:t>, 42(4), 768-789.</w:t>
      </w:r>
    </w:p>
    <w:p w14:paraId="21DC2D0F" w14:textId="70C56539" w:rsidR="0099550B" w:rsidRPr="00D41205" w:rsidRDefault="0099550B" w:rsidP="00F9133A">
      <w:pPr>
        <w:spacing w:line="480" w:lineRule="auto"/>
        <w:ind w:left="720" w:hanging="720"/>
        <w:rPr>
          <w:rFonts w:ascii="Times New Roman" w:hAnsi="Times New Roman" w:cs="Times New Roman"/>
          <w:sz w:val="24"/>
          <w:szCs w:val="24"/>
        </w:rPr>
      </w:pPr>
      <w:r w:rsidRPr="00D41205">
        <w:rPr>
          <w:rFonts w:ascii="Times New Roman" w:hAnsi="Times New Roman" w:cs="Times New Roman"/>
          <w:sz w:val="24"/>
          <w:szCs w:val="24"/>
        </w:rPr>
        <w:t xml:space="preserve">Visher, C. A., Lattimore, P. K., Barrick, K., &amp; Tueller, S. (2017). Evaluating </w:t>
      </w:r>
      <w:r w:rsidR="00DC6816" w:rsidRPr="00D41205">
        <w:rPr>
          <w:rFonts w:ascii="Times New Roman" w:hAnsi="Times New Roman" w:cs="Times New Roman"/>
          <w:sz w:val="24"/>
          <w:szCs w:val="24"/>
        </w:rPr>
        <w:t>the</w:t>
      </w:r>
      <w:r w:rsidRPr="00D41205">
        <w:rPr>
          <w:rFonts w:ascii="Times New Roman" w:hAnsi="Times New Roman" w:cs="Times New Roman"/>
          <w:sz w:val="24"/>
          <w:szCs w:val="24"/>
        </w:rPr>
        <w:t xml:space="preserve"> Long-Term Effects </w:t>
      </w:r>
      <w:r w:rsidR="00DC6816" w:rsidRPr="00D41205">
        <w:rPr>
          <w:rFonts w:ascii="Times New Roman" w:hAnsi="Times New Roman" w:cs="Times New Roman"/>
          <w:sz w:val="24"/>
          <w:szCs w:val="24"/>
        </w:rPr>
        <w:t>of</w:t>
      </w:r>
      <w:r w:rsidRPr="00D41205">
        <w:rPr>
          <w:rFonts w:ascii="Times New Roman" w:hAnsi="Times New Roman" w:cs="Times New Roman"/>
          <w:sz w:val="24"/>
          <w:szCs w:val="24"/>
        </w:rPr>
        <w:t xml:space="preserve"> Prisoner Reentry Services </w:t>
      </w:r>
      <w:r w:rsidR="00DC6816" w:rsidRPr="00D41205">
        <w:rPr>
          <w:rFonts w:ascii="Times New Roman" w:hAnsi="Times New Roman" w:cs="Times New Roman"/>
          <w:sz w:val="24"/>
          <w:szCs w:val="24"/>
        </w:rPr>
        <w:t>on</w:t>
      </w:r>
      <w:r w:rsidRPr="00D41205">
        <w:rPr>
          <w:rFonts w:ascii="Times New Roman" w:hAnsi="Times New Roman" w:cs="Times New Roman"/>
          <w:sz w:val="24"/>
          <w:szCs w:val="24"/>
        </w:rPr>
        <w:t xml:space="preserve"> Recidivism: What Types </w:t>
      </w:r>
      <w:r w:rsidR="00DC6816" w:rsidRPr="00D41205">
        <w:rPr>
          <w:rFonts w:ascii="Times New Roman" w:hAnsi="Times New Roman" w:cs="Times New Roman"/>
          <w:sz w:val="24"/>
          <w:szCs w:val="24"/>
        </w:rPr>
        <w:t>of</w:t>
      </w:r>
      <w:r w:rsidRPr="00D41205">
        <w:rPr>
          <w:rFonts w:ascii="Times New Roman" w:hAnsi="Times New Roman" w:cs="Times New Roman"/>
          <w:sz w:val="24"/>
          <w:szCs w:val="24"/>
        </w:rPr>
        <w:t xml:space="preserve"> Services Matter? </w:t>
      </w:r>
      <w:r w:rsidRPr="00D41205">
        <w:rPr>
          <w:rFonts w:ascii="Times New Roman" w:hAnsi="Times New Roman" w:cs="Times New Roman"/>
          <w:i/>
          <w:sz w:val="24"/>
          <w:szCs w:val="24"/>
        </w:rPr>
        <w:t>Justice Quarterly</w:t>
      </w:r>
      <w:r w:rsidRPr="00D41205">
        <w:rPr>
          <w:rFonts w:ascii="Times New Roman" w:hAnsi="Times New Roman" w:cs="Times New Roman"/>
          <w:sz w:val="24"/>
          <w:szCs w:val="24"/>
        </w:rPr>
        <w:t>, 34(1), 136-165.</w:t>
      </w:r>
    </w:p>
    <w:sectPr w:rsidR="0099550B" w:rsidRPr="00D41205" w:rsidSect="00754A02">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50ACB6" w14:textId="77777777" w:rsidR="007019BD" w:rsidRDefault="007019BD" w:rsidP="00D41205">
      <w:pPr>
        <w:spacing w:after="0" w:line="240" w:lineRule="auto"/>
      </w:pPr>
      <w:r>
        <w:separator/>
      </w:r>
    </w:p>
  </w:endnote>
  <w:endnote w:type="continuationSeparator" w:id="0">
    <w:p w14:paraId="040765D6" w14:textId="77777777" w:rsidR="007019BD" w:rsidRDefault="007019BD" w:rsidP="00D41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F009B3" w14:textId="77777777" w:rsidR="007019BD" w:rsidRDefault="007019BD" w:rsidP="00D41205">
      <w:pPr>
        <w:spacing w:after="0" w:line="240" w:lineRule="auto"/>
      </w:pPr>
      <w:r>
        <w:separator/>
      </w:r>
    </w:p>
  </w:footnote>
  <w:footnote w:type="continuationSeparator" w:id="0">
    <w:p w14:paraId="12224704" w14:textId="77777777" w:rsidR="007019BD" w:rsidRDefault="007019BD" w:rsidP="00D412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02577553"/>
      <w:docPartObj>
        <w:docPartGallery w:val="Page Numbers (Top of Page)"/>
        <w:docPartUnique/>
      </w:docPartObj>
    </w:sdtPr>
    <w:sdtEndPr>
      <w:rPr>
        <w:noProof/>
      </w:rPr>
    </w:sdtEndPr>
    <w:sdtContent>
      <w:p w14:paraId="5A040672" w14:textId="7A4148D4" w:rsidR="00D41205" w:rsidRPr="00754A02" w:rsidRDefault="00754A02" w:rsidP="00754A02">
        <w:pPr>
          <w:pStyle w:val="Header"/>
          <w:tabs>
            <w:tab w:val="clear" w:pos="9360"/>
            <w:tab w:val="right" w:pos="9000"/>
          </w:tabs>
          <w:jc w:val="right"/>
          <w:rPr>
            <w:rFonts w:ascii="Times New Roman" w:hAnsi="Times New Roman" w:cs="Times New Roman"/>
          </w:rPr>
        </w:pPr>
        <w:r w:rsidRPr="00754A02">
          <w:rPr>
            <w:rFonts w:ascii="Times New Roman" w:hAnsi="Times New Roman" w:cs="Times New Roman"/>
            <w:bCs/>
          </w:rPr>
          <w:t>OFFENDER REENTRY ARTICLE</w:t>
        </w:r>
        <w:r>
          <w:rPr>
            <w:rFonts w:ascii="Times New Roman" w:hAnsi="Times New Roman" w:cs="Times New Roman"/>
          </w:rPr>
          <w:tab/>
        </w:r>
        <w:r>
          <w:rPr>
            <w:rFonts w:ascii="Times New Roman" w:hAnsi="Times New Roman" w:cs="Times New Roman"/>
          </w:rPr>
          <w:tab/>
        </w:r>
        <w:r w:rsidRPr="00754A02">
          <w:rPr>
            <w:rFonts w:ascii="Times New Roman" w:hAnsi="Times New Roman" w:cs="Times New Roman"/>
          </w:rPr>
          <w:fldChar w:fldCharType="begin"/>
        </w:r>
        <w:r w:rsidRPr="00754A02">
          <w:rPr>
            <w:rFonts w:ascii="Times New Roman" w:hAnsi="Times New Roman" w:cs="Times New Roman"/>
          </w:rPr>
          <w:instrText xml:space="preserve"> PAGE   \* MERGEFORMAT </w:instrText>
        </w:r>
        <w:r w:rsidRPr="00754A02">
          <w:rPr>
            <w:rFonts w:ascii="Times New Roman" w:hAnsi="Times New Roman" w:cs="Times New Roman"/>
          </w:rPr>
          <w:fldChar w:fldCharType="separate"/>
        </w:r>
        <w:r w:rsidRPr="00754A02">
          <w:rPr>
            <w:rFonts w:ascii="Times New Roman" w:hAnsi="Times New Roman" w:cs="Times New Roman"/>
            <w:noProof/>
          </w:rPr>
          <w:t>2</w:t>
        </w:r>
        <w:r w:rsidRPr="00754A02">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112091459"/>
      <w:docPartObj>
        <w:docPartGallery w:val="Page Numbers (Top of Page)"/>
        <w:docPartUnique/>
      </w:docPartObj>
    </w:sdtPr>
    <w:sdtEndPr>
      <w:rPr>
        <w:noProof/>
      </w:rPr>
    </w:sdtEndPr>
    <w:sdtContent>
      <w:p w14:paraId="4313BC5C" w14:textId="729DC572" w:rsidR="00754A02" w:rsidRPr="00754A02" w:rsidRDefault="00754A02" w:rsidP="00754A02">
        <w:pPr>
          <w:pStyle w:val="Header"/>
          <w:jc w:val="right"/>
          <w:rPr>
            <w:rFonts w:ascii="Times New Roman" w:hAnsi="Times New Roman" w:cs="Times New Roman"/>
          </w:rPr>
        </w:pPr>
        <w:r>
          <w:rPr>
            <w:rFonts w:ascii="Times New Roman" w:hAnsi="Times New Roman" w:cs="Times New Roman"/>
          </w:rPr>
          <w:t xml:space="preserve">Running head: </w:t>
        </w:r>
        <w:r w:rsidRPr="00754A02">
          <w:rPr>
            <w:rFonts w:ascii="Times New Roman" w:hAnsi="Times New Roman" w:cs="Times New Roman"/>
            <w:bCs/>
          </w:rPr>
          <w:t>OFFENDER REENTRY ARTICLE</w:t>
        </w:r>
        <w:r>
          <w:rPr>
            <w:rFonts w:ascii="Times New Roman" w:hAnsi="Times New Roman" w:cs="Times New Roman"/>
          </w:rPr>
          <w:tab/>
        </w:r>
        <w:r>
          <w:rPr>
            <w:rFonts w:ascii="Times New Roman" w:hAnsi="Times New Roman" w:cs="Times New Roman"/>
          </w:rPr>
          <w:tab/>
        </w:r>
        <w:r w:rsidRPr="00754A02">
          <w:rPr>
            <w:rFonts w:ascii="Times New Roman" w:hAnsi="Times New Roman" w:cs="Times New Roman"/>
          </w:rPr>
          <w:fldChar w:fldCharType="begin"/>
        </w:r>
        <w:r w:rsidRPr="00754A02">
          <w:rPr>
            <w:rFonts w:ascii="Times New Roman" w:hAnsi="Times New Roman" w:cs="Times New Roman"/>
          </w:rPr>
          <w:instrText xml:space="preserve"> PAGE   \* MERGEFORMAT </w:instrText>
        </w:r>
        <w:r w:rsidRPr="00754A02">
          <w:rPr>
            <w:rFonts w:ascii="Times New Roman" w:hAnsi="Times New Roman" w:cs="Times New Roman"/>
          </w:rPr>
          <w:fldChar w:fldCharType="separate"/>
        </w:r>
        <w:r w:rsidRPr="00754A02">
          <w:rPr>
            <w:rFonts w:ascii="Times New Roman" w:hAnsi="Times New Roman" w:cs="Times New Roman"/>
            <w:noProof/>
          </w:rPr>
          <w:t>2</w:t>
        </w:r>
        <w:r w:rsidRPr="00754A02">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0NTM2MTQyNTMysTBT0lEKTi0uzszPAykwrAUAHqVb/iwAAAA="/>
  </w:docVars>
  <w:rsids>
    <w:rsidRoot w:val="00703687"/>
    <w:rsid w:val="000B1DF1"/>
    <w:rsid w:val="000B6169"/>
    <w:rsid w:val="00183ED5"/>
    <w:rsid w:val="003D6E88"/>
    <w:rsid w:val="00576E37"/>
    <w:rsid w:val="006E07FD"/>
    <w:rsid w:val="007019BD"/>
    <w:rsid w:val="00703687"/>
    <w:rsid w:val="00754A02"/>
    <w:rsid w:val="0088528A"/>
    <w:rsid w:val="0099550B"/>
    <w:rsid w:val="009E10CA"/>
    <w:rsid w:val="00AD5E85"/>
    <w:rsid w:val="00B038F2"/>
    <w:rsid w:val="00B52C04"/>
    <w:rsid w:val="00BC5226"/>
    <w:rsid w:val="00C9418F"/>
    <w:rsid w:val="00D00576"/>
    <w:rsid w:val="00D41205"/>
    <w:rsid w:val="00D423CF"/>
    <w:rsid w:val="00DC6816"/>
    <w:rsid w:val="00DD727D"/>
    <w:rsid w:val="00DF4831"/>
    <w:rsid w:val="00E734AD"/>
    <w:rsid w:val="00E87014"/>
    <w:rsid w:val="00ED1671"/>
    <w:rsid w:val="00F71979"/>
    <w:rsid w:val="00F91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78EAC9"/>
  <w15:docId w15:val="{9D2A9896-725B-4DBB-A66D-CA972EEE7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3687"/>
    <w:rPr>
      <w:color w:val="0000FF" w:themeColor="hyperlink"/>
      <w:u w:val="single"/>
    </w:rPr>
  </w:style>
  <w:style w:type="paragraph" w:styleId="Header">
    <w:name w:val="header"/>
    <w:basedOn w:val="Normal"/>
    <w:link w:val="HeaderChar"/>
    <w:uiPriority w:val="99"/>
    <w:unhideWhenUsed/>
    <w:rsid w:val="00D412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205"/>
  </w:style>
  <w:style w:type="paragraph" w:styleId="Footer">
    <w:name w:val="footer"/>
    <w:basedOn w:val="Normal"/>
    <w:link w:val="FooterChar"/>
    <w:uiPriority w:val="99"/>
    <w:unhideWhenUsed/>
    <w:rsid w:val="00D412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205"/>
  </w:style>
  <w:style w:type="character" w:styleId="UnresolvedMention">
    <w:name w:val="Unresolved Mention"/>
    <w:basedOn w:val="DefaultParagraphFont"/>
    <w:uiPriority w:val="99"/>
    <w:semiHidden/>
    <w:unhideWhenUsed/>
    <w:rsid w:val="000B61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ij.ojp.gov/speech/research-returning-offender-programs-and-promising-practic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14</cp:revision>
  <dcterms:created xsi:type="dcterms:W3CDTF">2020-06-20T19:14:00Z</dcterms:created>
  <dcterms:modified xsi:type="dcterms:W3CDTF">2020-06-20T20:02:00Z</dcterms:modified>
</cp:coreProperties>
</file>